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108</w:t>
      </w:r>
    </w:p>
    <w:p>
      <w:r>
        <w:t>Bundesgericht (BGE), 2018-10-15, FR</w:t>
      </w:r>
    </w:p>
    <w:p>
      <w:r>
        <w:rPr>
          <w:b/>
        </w:rPr>
        <w:t xml:space="preserve">Quelle: </w:t>
      </w:r>
      <w:r>
        <w:t>https://mcp.opencaselaw.ch/entscheid/bge_145 I 108</w:t>
      </w:r>
    </w:p>
    <w:p>
      <w:r>
        <w:t>FR: ATF 145 I 108</w:t>
      </w:r>
    </w:p>
    <w:p>
      <w:r>
        <w:t>IT: DTF 145 I 108</w:t>
      </w:r>
    </w:p>
    <w:p>
      <w:pPr>
        <w:pStyle w:val="Heading2"/>
      </w:pPr>
      <w:r>
        <w:t>Regeste</w:t>
      </w:r>
    </w:p>
    <w:p>
      <w:r>
        <w:t>Regeste Art. 9 Abs. 1 BV; Art. 12 des Reglements des Regierungsrats des Kantons Waadt vom 9. November 2010 über die Harmonisierung und die Koordination der Gewährung von Sozialleistungen, Ausbildungsbeiträgen und Wohnbeihilfen; Wiedererwägung des Betrags eines Stipendiums; Personen, die im gleichen Haushalt leben; stabiles Konkubinat; Unterstützungspflicht; Willkürverbot. Darstellung der waadtländischen Bestimmungen, welche bei der Gewährung von Stipendien die Berücksichtigung des Einkommens der Person, die eine faktische Lebensgemeinschaft mit dem Gesuchsteller führt, verlangen (E. 4.1-4.3). Prüfung des Begriffs "Personen, die eine faktische Lebensgemeinschaft führen" gemäss kantonalem Recht im Lichte der Gesetzgebung und der Rechtsprechung (E. 4.4). Es ist willkürlich anzunehmen, dass zwei Partner "eine faktische Lebensgemeinschaft führen", nur weil sie eine gemeinsame Wohnung bezogen haben, und einzig gestützt auf diesen Umstand den Betrag eines Stipendiums, welches einem der Partner gewährt wurde, unter Berücksichtigung des Lohns des anderen Partners anzupassen (E. 4.5-4.7).</w:t>
      </w:r>
    </w:p>
    <w:p>
      <w:pPr>
        <w:pStyle w:val="Heading2"/>
      </w:pPr>
      <w:r>
        <w:t>Erwägungen</w:t>
      </w:r>
    </w:p>
    <w:p>
      <w:r>
        <w:rPr>
          <w:b/>
        </w:rPr>
        <w:t>E. 4</w:t>
      </w:r>
    </w:p>
    <w:p>
      <w:r>
        <w:t>. Les législations spéciales peuvent prévoir que les alinéas 2 et 3 s'appliquent aux personnes ayant un lien de parenté avec le requérant qui vivent en ménage commun avec son partenaire."</w:t>
      </w:r>
    </w:p>
    <w:p>
      <w:r>
        <w:rPr>
          <w:b/>
        </w:rPr>
        <w:t>E. 4.1</w:t>
      </w:r>
    </w:p>
    <w:p>
      <w:r>
        <w:t>En l'occurrence, comme cela a déjà été dit, la loi cantonale sur l'aide aux études prévoit que toute personne remplissant les conditions fixées par cette même loi a droit au soutien financier de l'Etat si elle en fait la demande (art. 2 al. 2 de la loi vaudoise du 1 er juillet 2014 sur l'aide aux études et à la formation professionnelle [LAEF/VD; RSV 416.11]). S'agissant des principes de calcul d'une telle bourse d'études, elle prévoit que l'aide de l'Etat couvre les besoinsdu requérant, comprenant ses charges normales et ses frais de formation, dans la mesure où ils dépassent sa capacité financière et celle BGE 145 I 108 S. 111 des autres personnes visées à l'art. 23 de cette même loi (art. 21 al. 1 LAEF/VD), étant précisé que la capacité financière est définie par la différence entre les charges normales et le revenu déterminant (art. 21 al. 4 LAEF/VD). Au sens de l'art. 23 précité, l'unité économique de référence - pour le calcul de l'aide financière et, notamment, celui du revenu déterminant - peut comprendre, selon les cas, le requérant, ses parents et les autres enfants mineurs ou majeurs à charge de la famille, ainsi que toute autre personne tenue légalement de pourvoir à son entretien (art. 23 al. 1 LAEF/VD). Elle peut aussi se composer du requérant et de son conjoint, auquel il convient d'assimiler le partenaire enregistré ou vivant en ménage commun, ainsi que des enfants à charge du requérant (art. 23 al. 3 et 4 LAEF/VD). Les autres personnes tenues légalement de pourvoir à l'entretien du requérant sont traitées de la même manière que les parents (art. 23 al. 5 LAEF/VD). La loi cantonale sur l'aide aux études (LAEF/VD) contient également un renvoi à la loi cantonale du 9 novembre 2010 sur l'harmonisation et la coordination de l'octroi des prestations sociales et d'aide à la formation et au logement cantonales vaudoises (LHPS/VD; RSV 850.03; ci-après: la loi cantonale sur l'octroi des prestations sociales et d'aide à la formation). Celle-ci régit la notion de revenu déterminant, la définition de l'unité économique de référence et la hiérarchisation des prestations sociales (cf. art. 21 al. 5 LAEF/VD et art. 2 al. 1 let. a LHPS/VD). À l'instar de la loi cantonale sur l'aide aux études (LAEF/VD), elle dispose que l'unité économique de référence désigne l'ensemble des personnes dont les éléments constitutifs du revenu déterminant sont pris en considération pour calculer le droit à une prestation telle que l'octroi d'une bourse d'études (art. 9 LHPS/ VD). Cette unité de référence comprend notamment, outre le titulaire du droit et son conjoint ou son partenaire enregistré au sens des lois fédérale et cantonale sur le partenariat enregistré, le partenaire vivant en ménage commun avec lui (art. 10 al. 1 LHPS/VD). La législation spéciale peut prévoir des exceptions à l'étendue de l'unité économique de référence (art. 10 al. 2 LHPS/VD).</w:t>
      </w:r>
    </w:p>
    <w:p>
      <w:r>
        <w:rPr>
          <w:b/>
        </w:rPr>
        <w:t>E. 4.2</w:t>
      </w:r>
    </w:p>
    <w:p>
      <w:r>
        <w:t>Le Conseil d'Etat vaudois a précisé la notion de partenaires "vivant en ménage commun" et la manière d'établir l'existence d'un tel ménage à l'art. 12 du règlement d'application du 30 mai 2012 de la loi du 9 novembre 2010 sur l'harmonisation et la coordination de l'octroi des prestations sociales et d'aide à la formation et au logement cantonales vaudoises (RLHPS/VD; RSV 850.03.1; ci-après: BGE 145 I 108 S. 112 le règlement cantonal sur l'octroi des prestations sociales et d'aide à la formation). Cette disposition - qui assimile les personnes faisant ménage commun à celles "menant de fait une vie de couple" - a la teneur exacte suivante: "Art. 12 Partenaires vivant en ménage commun 1 . Sont considérées comme faisant ménage commun au sens de l'article 10, alinéa 1, lettre d de la loi les personnes menant de fait une vie de couple. 2 . Le ménage commun peut être établi sur la base des déclarations du requérant ou de la présomption ci-après. 3 . Le ménage commun est présumé si: a) le requérant a un ou plusieurs enfants communs avec son partenaire et s'il vit avec lui dans le même ménage ou b) le requérant et son partenaire vivent dans le même ménage depuis au moins cinq ans.</w:t>
      </w:r>
    </w:p>
    <w:p>
      <w:r>
        <w:rPr>
          <w:b/>
        </w:rPr>
        <w:t>E. 4.3</w:t>
      </w:r>
    </w:p>
    <w:p>
      <w:r>
        <w:t>Il résulte de ce qui précède que, lors de l'examen d'une demande de bourse d'études, le droit cantonal vaudois prévoit la prise en compte du revenu de l'éventuel partenaire "menant de fait une vie de couple" avec le requérant au sens de l'art. 12 al. 1 du règlement cantonal sur l'octroi des prestations sociales et d'aide à la formation. Quoi qu'en dise le recourant, une telle réglementation n'est pas arbitraire en elle-même, ni contraire au droit fédéral, car, comme cela sera exposé ci-après, il est admis que les cantons sont en droit de décider que les aides financières qu'ils offrent sont subsidiaires au soutien qu'une personne peut attendre de son ou sa partenaire, dès lors qu'elle vit en ménage commun avec lui ou avec elle (cf. infra consid. 4.4.6).</w:t>
      </w:r>
    </w:p>
    <w:p>
      <w:r>
        <w:rPr>
          <w:b/>
        </w:rPr>
        <w:t>E. 4.4</w:t>
      </w:r>
    </w:p>
    <w:p>
      <w:r>
        <w:t>Encore faut-il déterminer la manière dont peut être interprétée et appliquée la notion de "personnes menant de fait une vie de couple" telle qu'elle est prévue par le règlement cantonal sur l'octroi des prestations sociales et d'aide à la formation. Il s'agit de se demander si le Tribunal cantonal est, comme le soutient le recourant, tombé dans l'arbitraire en considérant que l'intéressé et son amie pouvaient être assimilés à de telles personnes s'agissant de la bourse d'études 2016/2017 dès lors qu'ils avaient emménagé dans le même appartement le 1 er janvier 2017.</w:t>
      </w:r>
    </w:p>
    <w:p>
      <w:r>
        <w:rPr>
          <w:b/>
        </w:rPr>
        <w:t>E. 4.4.1</w:t>
      </w:r>
    </w:p>
    <w:p>
      <w:r>
        <w:t>Sauf exceptions non pertinentes en l'espèce (cf. art. 95 let . c, d et e LTF), l'on ne peut invoquer la violation du droit cantonal ou BGE 145 I 108 S. 113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142 III 153 consid. 2.5 p. 156; ATF 140 III 385 consid. 2.3 p. 387; ATF 138 V 67 consid. 2.2 p. 69).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117 Ia 135 consid. 2 p. 139).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p. 143; ATF 132 I 175 consid. 1.2 p. 177; ATF 117 Ia 97 consid. 5b p. 106, ATF 117 Ia 292 consid. 3a p. 294 et les références citées).</w:t>
      </w:r>
    </w:p>
    <w:p>
      <w:r>
        <w:rPr>
          <w:b/>
        </w:rPr>
        <w:t>E. 4.4.2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 ATF 141 III 444 consid. 2.1; ATF 124 II 372 consid. 5 p. 376).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 ATF 135 IV 113 consid. 2.4.2 p. 116).</w:t>
      </w:r>
    </w:p>
    <w:p>
      <w:r>
        <w:rPr>
          <w:b/>
        </w:rPr>
        <w:t>E. 4.4.3</w:t>
      </w:r>
    </w:p>
    <w:p>
      <w:r>
        <w:t>En l'occurrence, d'un point de vue strictement littéral, il ne peut être reproché au Tribunal cantonal d'avoir considéré que le recourant et son amie pouvaient être qualifiés de "personnes menant de BGE 145 I 108 S. 114 fait une vie de couple" au sens de l'art. 12 al. 1 du règlement cantonal sur l'octroi des prestations sociales et d'aide à la formation (RLHPS/VD), dès lors qu'ils habitaient le même appartement et formaient un couple. Dans le langage courant en effet, le terme de "couple" sert à désigner deux personnes unies par des relations sentimentales et/ou physiques (Le Petit Robert, Dictionnaire alphabétique et analogique de la langue française, éd. 2017, p. 565). Il n'en demeure pas moins nécessaire d'examiner si une telle interprétation littérale du droit cantonal est soutenable eu égard aux autres méthodes d'interprétation, notamment systématique et historique.</w:t>
      </w:r>
    </w:p>
    <w:p>
      <w:r>
        <w:rPr>
          <w:b/>
        </w:rPr>
        <w:t>E. 4.4.4</w:t>
      </w:r>
    </w:p>
    <w:p>
      <w:r>
        <w:t>Du point de vue systématique, il convient de relever que la notion de "personnes menant de fait une vie de couple" n'est pas une notion propre et spécifique au règlement cantonal sur l'octroi des prestations sociales et d'aide à la formation (RLHPS/VD). Elle est utilisée par d'autres lois fédérales et cantonales antérieures à ce règlement. Lors de l'adoption de la loi fédérale du 18 juin 2004 sur le partenariat enregistré (LPart; RS 211.231), la Confédération a, pour la première fois, introduit la notion précitée dans diverses dispositions fédérales régissant les incompatibilités, les motifs de récusation et le droit de refuser de témoigner (cf. notamment art. 10 al. 1 ch. 2 LP [RS 281.1] et art. 10 al. 1 let. b PA [RS 172.021]).L'idée était de tenir compte du fait que le nombre des "personnes non mariées qui font durablement ménage commun" n'avait cessé de croître ces dernières décennies. Selon le Conseil fédéral, la notion de "personnes menant de fait une vie de couple" ("faktische Lebensgemeinschaft" en allemand) désignait une "relation de type matrimonial" entre deux personnes du même sexe ou de sexe différent qui n'ont pas conclu de mariage ni de partenariat enregistré (Message du 29 novembre 2002 relatif à la loi fédérale sur le partenariat enregistré entre personnes du même sexe, FF 2003 1252 ch. 2.5.4). Depuis l'adoption de la LPart, elle a été reprise plusieurs fois par le législateur fédéral, en particulier à l' art. 168 al. 1 let. a CPP (RS 312.0) et, surtout, à l' art. 264c CC (RS 210) qui autorise, à certaines conditions, une personne à adopter l'enfant du partenaire avec lequel elle "mène de fait une vie de couple". L'expression est censée viser les "personnes de même sexe ou de sexes différents entretenant des relations stables et étroites, semblables à celles entretenues dans les liens du mariage (relations de couple)" (Message du 28 novembre 2014 concernant la modification du code civil [Droit de l'adoption], FF 2015 866 BGE 145 I 108 S. 115 ch. 2.3.3.5). Selon la doctrine relative au CPP, elle se réfère à des partenaires dont la liaison revêt une certaine durée, seule garantie de stabilité, par opposition à une relation passagère (STÉPHANE WERLY, in Commentaire romand, Code de procédure pénale suisse, 2011, n° 10 ad art. 168 CPP ; aussi notamment VEST/HORBER, in Basler Kommentar, Schweizerische Strafprozessordnung, 2 e éd. 2014, n° 11 ad art. 169 CPP ). Comme évoqué, en droit vaudois, la notion de "personnes menant de fait une vie de couple" est également préexistante à l'adoption du règlement cantonal sur l'octroi des prestations sociales et d'aide à la formation (RLHPS/VD). Le législateur cantonal l'a consacrée le 19 décembre 2006 déjà, au moment où il s'est agi de mettre en oeuvre la LPart au niveau cantonal (cf. Exposé des motifs et projet de loi d'application dans le Canton de Vaud de la loi fédérale sur le partenariat, in: Bulletin des séances du Grand Conseil du Canton de Vaud, séance du 13 décembre 2006, BGC 2006 6638 ss, spéc. 6663). Cette notion a parfois remplacé celle de "concubin" que connaissaient certaines lois cantonales. C'est ainsi que la loi cantonale du 2 décembre 2003 sur l'action sociale vaudoise (LASV/VD; RSV 850.051) dispose, depuis le 1 er janvier 2007, qu'au moment de fixer et de verser un revenu d'insertion à un administré, il convient de prendre en compte les ressources de la "personne qui mène de fait une vie de couple avec lui" (cf. art. 31 al. 2 LASV/VD).</w:t>
      </w:r>
    </w:p>
    <w:p>
      <w:r>
        <w:rPr>
          <w:b/>
        </w:rPr>
        <w:t>E. 4.4.5</w:t>
      </w:r>
    </w:p>
    <w:p>
      <w:r>
        <w:t>Aucun document préparatoire publié ne traite directement de la manière dont il conviendrait d'interpréter l'art. 12 al. 1 du règlement cantonal sur l'octroi des prestations sociales et d'aide à la formation (RLHPS/VD). Il ressort en revanche sans équivoque du contexte existant lors de la mise en oeuvre cantonale de la LPart et de l'exposé des motifs accompagnant ce projet législatif qu'au sens du Conseil d'Etat vaudois, la notion de "personnes menant de fait une vie de couple", qui allait être introduite en droit cantonal vaudois et notamment à l'art. 31 al. 2 de la loi cantonale sur l'action sociale (LASV/VD), était censée correspondre à celle, identique, connue par le droit fédéral. En outre, à l'instar de ce qui devait prévaloir au niveau fédéral, cette nouvelle notion de droit cantonal avait pour vocation de se rapporter directement à la jurisprudence rendue par le Tribunal fédéral s'agissant de la définition et des effets du "concubinage qualifié" ou du "concubinage durable" (BGC 2006 6647 s.). Les députés cantonaux sont partis du même présupposé en commission parlementaire, ainsi qu'en plénum lors des BGE 145 I 108 S. 116 débats parlementaires. En commission, il a été expressément mis en exergue que la notion de personnes menant de fait une vie de couple n'était pas déterminée précisément au niveau du droit fédéral, mais qu'elle résultait d'une définition et de critères fixés dans la jurisprudence (BGC 2006 6795 s.). Devant le Grand Conseil, le Conseiller d'Etat en charge du dossier a relevé qu'en ce qui concerne la notion de "personnes menant de fait une vie de couple" "la jurisprudence [était] déjà claire", faisant ainsi manifestement allusion à la jurisprudence fédérale relative au concubinage dit qualifié ou stable (BGC 2006 6819).</w:t>
      </w:r>
    </w:p>
    <w:p>
      <w:r>
        <w:rPr>
          <w:b/>
        </w:rPr>
        <w:t>E. 4.4.6</w:t>
      </w:r>
    </w:p>
    <w:p>
      <w:r>
        <w:t>La jurisprudence fédérale en matière d'aide sociale, de même qu'en matière d'avances de pensions alimentaires et de subsides à l'assurance-maladie, admet depuis longtemps, à l'instar de ce qui prévaut en matière de contributions d'entretien entre époux, que,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 ATF 134 I 313 consid. 5.5 p. 318; ATF 129 I 1 ; ATF 136 I 129 consid. 6.1 p. 134; ATF 134 I 313 ; 2P.242/2003 consid. 2, in FamPra.ch 2004 p. 434; arrêts 2P.230/ 2005 du 10 juillet 2006 consid. 3.3; 2P.218/2003 du 12 janvier 2004 consid. 3.2 et 2P.386/1997 du 24 août 1998). De jurisprudence constante également,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p. 238; plus récemment arrêt 5A_613/2010 du 3 décembre 2010 consid. 2 et les arrêts cités). Cela étant, il a été jugé arbitraire de reconnaître l'existence d'un concubinage stable entre deux partenaires sur la seule base du fait que ceux-ci venaient d'emménager dans un même logement (arrêt 1P.184/2003 du 19 août 2003 consid. 2.3.2 et 3). Le fait qu'une personne fasse ménage commun avec son partenaire constitue un simple indice, mais non la preuve de l'existence de liens aussi étroits que ceux qui unissent des époux (cf. ATF 138 III 97 consid. 3.4.3 p. 105). Il en découle que, dans plusieurs BGE 145 I 108 S. 117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 ATF 138 III 157 consid. 2.3.3 p. 161).</w:t>
      </w:r>
    </w:p>
    <w:p>
      <w:r>
        <w:rPr>
          <w:b/>
        </w:rPr>
        <w:t>E. 4.4.7</w:t>
      </w:r>
    </w:p>
    <w:p>
      <w:r>
        <w:t>Il convient enfin de relever qu'en pratique, la Cour de droit administratif et public du Tribunal cantonal vaudois ne se cantonne en principe pas à une interprétation strictement littérale de la notion de "personnes menant de fait une vie de couple" telle qu'elle est prévue par la loi cantonale sur l'action sociale (LASV/VD) ou par le règlement cantonal sur l'octroi des prestations sociales et d'aide à la formation (RLHPS/VD). Adoptant une approche historique et systématique, elle part généralement de la prémisse selon laquelle ladite notion correspond en tous points à celle, identique, contenue par le droit fédéral et, partant, à la notion jurisprudentielle de "concubinage qualifié" ou "concubinage stable". En effet, comme le relèvent tant le recourant que l'Office cantonal, le Tribunal cantonal considère en principe que la notion de "vie de couple de fait", telle qu'elle est prévue en droit cantonal, doit viser les cas dans lesquels la cohésion préexistante au sein du couple permet d'attendre d'une personne qu'elle utilise sa fortune personnelle pour entretenir son partenaire, même si elle n'y est pas légalement tenue. Il se fonde ainsi sur l'ensemble des circonstances pour apprécier la qualité de la communauté de vie de deux personnes qui contestent constituer un concubinage stable (cf. p. ex. arrêts BO.2017.0010 du 11 juin 2018; BO.2016.0015 du 8 janvier 2018; BO.2016.0017 du 16 août 2017; BO.2016.0010 du 19 octobre 2016; PS.2015.0087 du 6 octobre 2015; PS.2015.0039 du 27 janvier 2016; PS.2012.0039 du 13 septembre 2012; PS.2008.0016 du 15 décembre 2008).</w:t>
      </w:r>
    </w:p>
    <w:p>
      <w:r>
        <w:rPr>
          <w:b/>
        </w:rPr>
        <w:t>E. 4.5</w:t>
      </w:r>
    </w:p>
    <w:p>
      <w:r>
        <w:t>Il découle de ce qui précède que les législateurs, les tribunaux, y compris le Tribunal cantonal vaudois, et la doctrine assimilent, de manière unanime, la notion de "personnes menant de fait une vie de couple", telle qu'elle est notamment contenue à l'art. 12 al. 1 du règlement cantonal sur l'octroi des prestations sociales et d'aide à la formation (RLPHS/VD), à celle de personnes vivant en concubinage BGE 145 I 108 S. 118 stable ou qualifié et que la prise d'un logement en commun ne constitue qu'un indice parmi d'autres pour établir l'existence d'un tel concubinage entre deux personnes. Or, comme cela a été exposé ci-avant (supra consid. 4.4.1), force est d'admettre qu'il serait arbitraire d'interpréter et d'appliquer, sans motivation objective, cette notion juridique d'une autre manière et de s'écarter, ce faisant, de la jurisprudence, notamment cantonale, relative à cette notion.</w:t>
      </w:r>
    </w:p>
    <w:p>
      <w:r>
        <w:rPr>
          <w:b/>
        </w:rPr>
        <w:t>E. 4.6</w:t>
      </w:r>
    </w:p>
    <w:p>
      <w:r>
        <w:t>En l'occurrence, le Tribunal cantonal s'est contenté de constater, sans autres considérations, que le recourant et son amie faisaient ménage commun depuis le 1 er janvier 2017 et que dès lors, c'était à juste titre que l'Office cantonal avait retenu que l'unité économique de référence du recourant, au sens de l'art. 10 al. 1 de la loi cantonale sur l'octroi des prestations sociales et d'aide (LHPS/VD), était composée des deux partenaires. Ce faisant, il n'a pas établi, ni constaté l'existence d'un concubinage stable et durable entre le recourant et son amie. Une telle interprétation du droit cantonal n'est pas soutenable. Il n'est du reste pas possible à la Cour de céans de retenir que le recourant et sa partenaire formaient un concubinage stable à l'aune des faits qui ressortent de l'arrêt attaqué. Certes, le recourant, après avoir annoncé spontanément en 2016 à l'Office cantonal qu'il allait emménager avec son amie en janvier 2017, aurait écrit dans un courriel en mars 2017 ne bénéficier "plus que de l'aide de[sa] conjointe". Quoi qu'en dise l'Office cantonal, une telle déclaration n'est toutefois pas suffisante pour reconnaître l'existence d'un concubinage stable, ce d'autant moins que le recourant n'avait encore jamais vécu avec son amie avant le 1 er janvier 2017, qu'il ne ressort pas de l'arrêt attaqué qu'il entretenait une relation avec elle de longue date et qu'il a toujours contesté vivre un "concubinage stable", affirmant payer lui-même ses charges.</w:t>
      </w:r>
    </w:p>
    <w:p>
      <w:r>
        <w:rPr>
          <w:b/>
        </w:rPr>
        <w:t>E. 4.7</w:t>
      </w:r>
    </w:p>
    <w:p>
      <w:r>
        <w:t>Il apparaît ainsi que la juridiction cantonale a appliqué de manière arbitraire l' art. 10 al. 1 let . d de la loi cantonale sur l'octroi des prestations sociales et d'aide (LHPS/VD), ainsi que l'art. 12 al. 1 du règlement cantonal sur l'octroi des prestations sociales et d'aide à la formation (RLPHS/VD), en retenant que le recourant et sa partenaire menaient de fait une vie de couple qui impliquait une réduction de la bourse d'études 2016/2017 au sens des dispositions précitées, au motif qu'ils avaient emménagé dans le même appartement le 1 er janvier 2017. Le Tribunal cantonal ne pouvait pas se fonder sur ce seul élément pour juger que l'Office cantonal était en droit de réévaluer BGE 145 I 108 S. 119 le montant octroyé au recourant, eu égard au revenu de sa partenaire, et d'admettre ainsi implicitement un devoir d'assistance.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